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9598" w14:textId="4D8C84A4" w:rsidR="0044105F" w:rsidRDefault="008E6A37" w:rsidP="00486FFC">
      <w:pPr>
        <w:spacing w:after="0"/>
        <w:ind w:left="9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F2503" wp14:editId="3A181145">
            <wp:simplePos x="0" y="0"/>
            <wp:positionH relativeFrom="column">
              <wp:posOffset>65405</wp:posOffset>
            </wp:positionH>
            <wp:positionV relativeFrom="paragraph">
              <wp:posOffset>-287655</wp:posOffset>
            </wp:positionV>
            <wp:extent cx="780111" cy="749881"/>
            <wp:effectExtent l="0" t="0" r="1270" b="0"/>
            <wp:wrapNone/>
            <wp:docPr id="1498333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3370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11" cy="74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30D">
        <w:t>FAQ for Main Street Housing</w:t>
      </w:r>
      <w:r w:rsidR="00AF4861">
        <w:t xml:space="preserve"> Application Process</w:t>
      </w:r>
    </w:p>
    <w:p w14:paraId="5FA62389" w14:textId="6C56E0C2" w:rsidR="0086730D" w:rsidRPr="0086730D" w:rsidRDefault="0086730D">
      <w:pPr>
        <w:rPr>
          <w:b/>
          <w:bCs/>
        </w:rPr>
      </w:pPr>
    </w:p>
    <w:p w14:paraId="25EF91E9" w14:textId="77777777" w:rsidR="00486FFC" w:rsidRPr="00486FFC" w:rsidRDefault="00486FFC" w:rsidP="00486FFC">
      <w:pPr>
        <w:rPr>
          <w:b/>
          <w:bCs/>
        </w:rPr>
      </w:pPr>
    </w:p>
    <w:p w14:paraId="48F2EA58" w14:textId="22C97739" w:rsidR="0086730D" w:rsidRPr="0086730D" w:rsidRDefault="0086730D" w:rsidP="00113A7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86730D">
        <w:rPr>
          <w:b/>
          <w:bCs/>
        </w:rPr>
        <w:t>Why is occupancy not until May 26-29?</w:t>
      </w:r>
    </w:p>
    <w:p w14:paraId="53ABB8D1" w14:textId="0C98301C" w:rsidR="0086730D" w:rsidRDefault="0086730D" w:rsidP="00113A73">
      <w:pPr>
        <w:pStyle w:val="ListParagraph"/>
        <w:ind w:left="360"/>
      </w:pPr>
      <w:r>
        <w:t xml:space="preserve">Many people in </w:t>
      </w:r>
      <w:r w:rsidR="008E6A37">
        <w:t>the</w:t>
      </w:r>
      <w:r>
        <w:t xml:space="preserve"> community made this project possible. We will celebrate with </w:t>
      </w:r>
      <w:r w:rsidR="008E6A37">
        <w:t>them</w:t>
      </w:r>
      <w:r>
        <w:t xml:space="preserve"> on May 20 at the ribbon cutting ceremony. After which, we will clean the units and the site to prepare for occupancy.</w:t>
      </w:r>
    </w:p>
    <w:p w14:paraId="0CF32026" w14:textId="77777777" w:rsidR="008E6A37" w:rsidRDefault="008E6A37" w:rsidP="00113A73">
      <w:pPr>
        <w:pStyle w:val="ListParagraph"/>
        <w:ind w:left="360"/>
      </w:pPr>
    </w:p>
    <w:p w14:paraId="4E64F800" w14:textId="5E29B3DB" w:rsidR="0086730D" w:rsidRPr="0086730D" w:rsidRDefault="0086730D" w:rsidP="00113A73">
      <w:pPr>
        <w:pStyle w:val="ListParagraph"/>
        <w:numPr>
          <w:ilvl w:val="0"/>
          <w:numId w:val="1"/>
        </w:numPr>
        <w:spacing w:before="240" w:after="0"/>
        <w:ind w:left="360"/>
        <w:rPr>
          <w:b/>
          <w:bCs/>
        </w:rPr>
      </w:pPr>
      <w:r w:rsidRPr="0086730D">
        <w:rPr>
          <w:b/>
          <w:bCs/>
        </w:rPr>
        <w:t>Why</w:t>
      </w:r>
      <w:r w:rsidR="00DE4FB4">
        <w:rPr>
          <w:b/>
          <w:bCs/>
        </w:rPr>
        <w:t xml:space="preserve"> is there </w:t>
      </w:r>
      <w:r w:rsidRPr="0086730D">
        <w:rPr>
          <w:b/>
          <w:bCs/>
        </w:rPr>
        <w:t>a lottery instead of first come, first served?</w:t>
      </w:r>
    </w:p>
    <w:p w14:paraId="61CA2A3C" w14:textId="76D3C9DD" w:rsidR="0086730D" w:rsidRDefault="0086730D" w:rsidP="00113A73">
      <w:pPr>
        <w:ind w:left="360"/>
      </w:pPr>
      <w:r>
        <w:t>The lottery allows us to give an equal chance to all applicants, regardless of work schedule</w:t>
      </w:r>
      <w:r w:rsidR="0006225A">
        <w:t xml:space="preserve"> and availability</w:t>
      </w:r>
      <w:r>
        <w:t xml:space="preserve">. </w:t>
      </w:r>
      <w:r w:rsidR="0006225A">
        <w:t xml:space="preserve">All </w:t>
      </w:r>
      <w:r w:rsidR="00DE4FB4">
        <w:t xml:space="preserve">completed </w:t>
      </w:r>
      <w:r w:rsidR="0006225A">
        <w:t>applications that are received by 4</w:t>
      </w:r>
      <w:r w:rsidR="00EC3149">
        <w:t xml:space="preserve"> pm</w:t>
      </w:r>
      <w:r w:rsidR="0006225A">
        <w:t xml:space="preserve"> on 4/30 will be reviewed</w:t>
      </w:r>
      <w:r w:rsidR="00D76D69">
        <w:t xml:space="preserve"> </w:t>
      </w:r>
      <w:r w:rsidR="009C54BF">
        <w:t>and included in the lottery</w:t>
      </w:r>
      <w:r w:rsidR="0006225A">
        <w:t>.</w:t>
      </w:r>
      <w:r w:rsidR="00760FC1">
        <w:t xml:space="preserve"> Applicants will be randomly selected</w:t>
      </w:r>
      <w:r w:rsidR="00486FFC">
        <w:t xml:space="preserve"> for further consideration.</w:t>
      </w:r>
    </w:p>
    <w:p w14:paraId="09F5D8BC" w14:textId="38978A28" w:rsidR="0086730D" w:rsidRPr="0086730D" w:rsidRDefault="00760FC1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>How can I apply</w:t>
      </w:r>
      <w:r w:rsidR="0086730D" w:rsidRPr="0086730D">
        <w:rPr>
          <w:b/>
          <w:bCs/>
        </w:rPr>
        <w:t>?</w:t>
      </w:r>
    </w:p>
    <w:p w14:paraId="7CE82F7D" w14:textId="73C1322C" w:rsidR="00034430" w:rsidRDefault="00FB1D4E" w:rsidP="00113A73">
      <w:pPr>
        <w:ind w:left="360"/>
      </w:pPr>
      <w:r>
        <w:t>Applications are available at Flat River Outreach Ministries at 11535 Fulton Street East</w:t>
      </w:r>
      <w:r w:rsidR="00034430">
        <w:t xml:space="preserve"> in the Main Office. Business hours are </w:t>
      </w:r>
      <w:r w:rsidR="00034430">
        <w:t>Monday through Thursday 10 am to 4 pm</w:t>
      </w:r>
      <w:r w:rsidR="00034430">
        <w:t xml:space="preserve"> with access to a copy machine if needed. Applications are available after hours outside the Main Office entrance</w:t>
      </w:r>
      <w:r w:rsidR="00300243">
        <w:t xml:space="preserve"> and may be downloaded from </w:t>
      </w:r>
      <w:r w:rsidR="00300243" w:rsidRPr="00475C84">
        <w:rPr>
          <w:u w:val="single"/>
        </w:rPr>
        <w:t>fromlowell.org/</w:t>
      </w:r>
      <w:r w:rsidR="007F4E07" w:rsidRPr="00475C84">
        <w:rPr>
          <w:u w:val="single"/>
        </w:rPr>
        <w:t>504 application</w:t>
      </w:r>
    </w:p>
    <w:p w14:paraId="0153EAAB" w14:textId="768FBB4D" w:rsidR="00E865DB" w:rsidRDefault="00760FC1" w:rsidP="00113A73">
      <w:pPr>
        <w:ind w:left="360"/>
      </w:pPr>
      <w:r>
        <w:t>T</w:t>
      </w:r>
      <w:r w:rsidR="0086730D">
        <w:t>he application must be submitted at Flat River Outreach Ministries</w:t>
      </w:r>
      <w:r w:rsidR="0044105F">
        <w:t xml:space="preserve"> in person or in the </w:t>
      </w:r>
      <w:proofErr w:type="spellStart"/>
      <w:r w:rsidR="0044105F">
        <w:t>dropbox</w:t>
      </w:r>
      <w:proofErr w:type="spellEnd"/>
      <w:r w:rsidR="0044105F">
        <w:t xml:space="preserve"> </w:t>
      </w:r>
      <w:r w:rsidR="00EC3149">
        <w:t>after hours</w:t>
      </w:r>
      <w:r w:rsidR="0044105F">
        <w:t xml:space="preserve">. </w:t>
      </w:r>
      <w:r w:rsidR="00E865DB">
        <w:t xml:space="preserve">The secure </w:t>
      </w:r>
      <w:proofErr w:type="spellStart"/>
      <w:r w:rsidR="00E865DB">
        <w:t>dropbox</w:t>
      </w:r>
      <w:proofErr w:type="spellEnd"/>
      <w:r w:rsidR="00E865DB">
        <w:t xml:space="preserve"> is located at the lobby entrance of Flat River Outreach Ministries at 11535 Fulton Street East. </w:t>
      </w:r>
      <w:r>
        <w:t>Electronic</w:t>
      </w:r>
      <w:r w:rsidR="00486FFC">
        <w:t xml:space="preserve"> and mail</w:t>
      </w:r>
      <w:r>
        <w:t xml:space="preserve"> applications are not accepted. We have limited staff and cannot process the </w:t>
      </w:r>
      <w:proofErr w:type="gramStart"/>
      <w:r>
        <w:t>amount</w:t>
      </w:r>
      <w:proofErr w:type="gramEnd"/>
      <w:r>
        <w:t xml:space="preserve"> of applications that can be submitted online. Reasonable accommodation requests are welcome.</w:t>
      </w:r>
    </w:p>
    <w:p w14:paraId="47C27AE2" w14:textId="01DCE2D9" w:rsidR="0044105F" w:rsidRPr="0086730D" w:rsidRDefault="0044105F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 w:rsidRPr="0086730D">
        <w:rPr>
          <w:b/>
          <w:bCs/>
        </w:rPr>
        <w:t xml:space="preserve">Why are </w:t>
      </w:r>
      <w:r>
        <w:rPr>
          <w:b/>
          <w:bCs/>
        </w:rPr>
        <w:t>there minimum and maximum income levels?</w:t>
      </w:r>
    </w:p>
    <w:p w14:paraId="538B5137" w14:textId="3AC77812" w:rsidR="0044105F" w:rsidRDefault="00004F3F" w:rsidP="00113A73">
      <w:pPr>
        <w:ind w:left="360"/>
      </w:pPr>
      <w:r w:rsidRPr="00004F3F">
        <w:t xml:space="preserve">These apartments are income-restricted, meaning your household income must fall between the minimum and maximum limits to qualify. </w:t>
      </w:r>
      <w:r w:rsidR="0006225A">
        <w:t xml:space="preserve">Minimum income levels are set based on the state of Michigan guidelines that rent should not be more than 30% of household income. Maximum income levels </w:t>
      </w:r>
      <w:r w:rsidR="0044105F">
        <w:t xml:space="preserve">are based on either 50% or 80% AMI levels set by MSHDA </w:t>
      </w:r>
      <w:r w:rsidR="0079286A">
        <w:t xml:space="preserve">and </w:t>
      </w:r>
      <w:r w:rsidR="0044105F">
        <w:t>based on household size.</w:t>
      </w:r>
      <w:r w:rsidR="0006225A">
        <w:t xml:space="preserve"> </w:t>
      </w:r>
    </w:p>
    <w:p w14:paraId="20D9BDCD" w14:textId="77777777" w:rsidR="00EC3149" w:rsidRDefault="00EC3149" w:rsidP="00EC3149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Does the rent change based on my income?  </w:t>
      </w:r>
    </w:p>
    <w:p w14:paraId="5C53214F" w14:textId="59ED341C" w:rsidR="00EC3149" w:rsidRDefault="00EC3149" w:rsidP="00EC3149">
      <w:pPr>
        <w:pStyle w:val="ListParagraph"/>
        <w:spacing w:after="0"/>
        <w:ind w:left="360"/>
      </w:pPr>
      <w:r>
        <w:t xml:space="preserve">No, the rent and utility charges are fixed. To qualify, your income will need to </w:t>
      </w:r>
      <w:r w:rsidR="00486FFC">
        <w:t>fall between</w:t>
      </w:r>
      <w:r>
        <w:t xml:space="preserve"> the minimum </w:t>
      </w:r>
      <w:r w:rsidR="00486FFC">
        <w:t xml:space="preserve">and maximum </w:t>
      </w:r>
      <w:r>
        <w:t>income requirement</w:t>
      </w:r>
      <w:r w:rsidR="00486FFC">
        <w:t>s</w:t>
      </w:r>
      <w:r>
        <w:t xml:space="preserve">. </w:t>
      </w:r>
    </w:p>
    <w:p w14:paraId="1D36A6A1" w14:textId="77777777" w:rsidR="00EC3149" w:rsidRDefault="00EC3149" w:rsidP="00EC3149">
      <w:pPr>
        <w:pStyle w:val="ListParagraph"/>
        <w:spacing w:after="0"/>
        <w:ind w:left="360"/>
      </w:pPr>
    </w:p>
    <w:p w14:paraId="595777BF" w14:textId="1E4EB122" w:rsidR="0006225A" w:rsidRDefault="0006225A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 w:rsidRPr="0086730D">
        <w:rPr>
          <w:b/>
          <w:bCs/>
        </w:rPr>
        <w:t>Wh</w:t>
      </w:r>
      <w:r>
        <w:rPr>
          <w:b/>
          <w:bCs/>
        </w:rPr>
        <w:t xml:space="preserve">en will I know if I got one of the apartments? </w:t>
      </w:r>
    </w:p>
    <w:p w14:paraId="2D8193E9" w14:textId="4DC344C5" w:rsidR="0006225A" w:rsidRDefault="0006225A" w:rsidP="00113A73">
      <w:pPr>
        <w:spacing w:after="0"/>
        <w:ind w:left="360"/>
      </w:pPr>
      <w:r>
        <w:t>You will be emailed and called by May 15. Please be sure to write you</w:t>
      </w:r>
      <w:r w:rsidR="00485B20">
        <w:t>r</w:t>
      </w:r>
      <w:r>
        <w:t xml:space="preserve"> email and phone number legibly</w:t>
      </w:r>
      <w:r w:rsidR="00EC3149">
        <w:t xml:space="preserve"> on your application. </w:t>
      </w:r>
      <w:r w:rsidR="00EC3149" w:rsidRPr="00A240A6">
        <w:t xml:space="preserve">You will have </w:t>
      </w:r>
      <w:r w:rsidR="00AF4EF1" w:rsidRPr="00A240A6">
        <w:t>72</w:t>
      </w:r>
      <w:r w:rsidR="00EC3149" w:rsidRPr="00A240A6">
        <w:t xml:space="preserve"> hours to confirm your interest.</w:t>
      </w:r>
    </w:p>
    <w:p w14:paraId="5B71CAE7" w14:textId="7E89A412" w:rsidR="0086730D" w:rsidRDefault="0086730D" w:rsidP="00113A73">
      <w:pPr>
        <w:tabs>
          <w:tab w:val="left" w:pos="6036"/>
        </w:tabs>
        <w:spacing w:after="0"/>
        <w:ind w:left="360"/>
      </w:pPr>
    </w:p>
    <w:p w14:paraId="2E25C5D0" w14:textId="1D548CD6" w:rsidR="00485B20" w:rsidRDefault="00972DFA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What </w:t>
      </w:r>
      <w:r w:rsidR="00113A73">
        <w:rPr>
          <w:b/>
          <w:bCs/>
        </w:rPr>
        <w:t>is</w:t>
      </w:r>
      <w:r>
        <w:rPr>
          <w:b/>
          <w:bCs/>
        </w:rPr>
        <w:t xml:space="preserve"> the rent and h</w:t>
      </w:r>
      <w:r w:rsidR="00485B20">
        <w:rPr>
          <w:b/>
          <w:bCs/>
        </w:rPr>
        <w:t xml:space="preserve">ow were rent and utility charges </w:t>
      </w:r>
      <w:r>
        <w:rPr>
          <w:b/>
          <w:bCs/>
        </w:rPr>
        <w:t>determined</w:t>
      </w:r>
      <w:r w:rsidR="00485B20">
        <w:rPr>
          <w:b/>
          <w:bCs/>
        </w:rPr>
        <w:t xml:space="preserve">?  </w:t>
      </w:r>
    </w:p>
    <w:p w14:paraId="7A228371" w14:textId="7737F34D" w:rsidR="00485B20" w:rsidRPr="0006225A" w:rsidRDefault="00113A73" w:rsidP="00113A73">
      <w:pPr>
        <w:spacing w:after="0"/>
        <w:ind w:left="360"/>
        <w:rPr>
          <w:b/>
          <w:bCs/>
        </w:rPr>
      </w:pPr>
      <w:r>
        <w:t xml:space="preserve">The rent, utility and deposit amounts can be found on the application for each unit. </w:t>
      </w:r>
      <w:r w:rsidR="00485B20">
        <w:t xml:space="preserve">Rent and utility charges </w:t>
      </w:r>
      <w:r w:rsidR="00E865DB">
        <w:t xml:space="preserve">were </w:t>
      </w:r>
      <w:r w:rsidR="00972DFA">
        <w:t>calculated</w:t>
      </w:r>
      <w:r w:rsidR="00E865DB">
        <w:t xml:space="preserve"> to</w:t>
      </w:r>
      <w:r w:rsidR="00485B20">
        <w:t xml:space="preserve"> cover the costs of operations. </w:t>
      </w:r>
      <w:r w:rsidR="009C54BF">
        <w:t xml:space="preserve">Based on a </w:t>
      </w:r>
      <w:r w:rsidR="00E865DB">
        <w:t>third-party</w:t>
      </w:r>
      <w:r w:rsidR="009C54BF">
        <w:t xml:space="preserve"> study conducted June 2024, our rent levels </w:t>
      </w:r>
      <w:r w:rsidR="00E865DB">
        <w:t>a</w:t>
      </w:r>
      <w:r w:rsidR="009C54BF">
        <w:t xml:space="preserve">re </w:t>
      </w:r>
      <w:r w:rsidR="00485B20">
        <w:t>50% of market rate</w:t>
      </w:r>
      <w:r w:rsidR="009C54BF">
        <w:t xml:space="preserve"> for Lowell.</w:t>
      </w:r>
      <w:r w:rsidR="00485B20">
        <w:t xml:space="preserve"> </w:t>
      </w:r>
      <w:r w:rsidR="009C54BF">
        <w:t>(Baker Tilly, 2024)</w:t>
      </w:r>
      <w:r w:rsidR="00972DFA">
        <w:t xml:space="preserve">. </w:t>
      </w:r>
    </w:p>
    <w:p w14:paraId="2B2A3D5A" w14:textId="77777777" w:rsidR="00DE4FB4" w:rsidRPr="00DE4FB4" w:rsidRDefault="00DE4FB4" w:rsidP="00113A73">
      <w:pPr>
        <w:spacing w:after="0"/>
        <w:ind w:left="360"/>
        <w:rPr>
          <w:b/>
          <w:bCs/>
        </w:rPr>
      </w:pPr>
    </w:p>
    <w:p w14:paraId="05774980" w14:textId="7FEEBDC8" w:rsidR="00485B20" w:rsidRDefault="00D76D69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lastRenderedPageBreak/>
        <w:t>What income is included?</w:t>
      </w:r>
      <w:r w:rsidR="00485B20">
        <w:rPr>
          <w:b/>
          <w:bCs/>
        </w:rPr>
        <w:t xml:space="preserve">  </w:t>
      </w:r>
    </w:p>
    <w:p w14:paraId="3063F33D" w14:textId="688231D1" w:rsidR="00485B20" w:rsidRDefault="00E865DB" w:rsidP="00113A73">
      <w:pPr>
        <w:ind w:left="360"/>
      </w:pPr>
      <w:r>
        <w:t xml:space="preserve">Please include all income found in the Income </w:t>
      </w:r>
      <w:r w:rsidR="00300243">
        <w:t>Verification</w:t>
      </w:r>
      <w:r>
        <w:t xml:space="preserve"> Checklist. Primary sources </w:t>
      </w:r>
      <w:proofErr w:type="gramStart"/>
      <w:r>
        <w:t>include:</w:t>
      </w:r>
      <w:proofErr w:type="gramEnd"/>
      <w:r>
        <w:t xml:space="preserve"> employment</w:t>
      </w:r>
      <w:r w:rsidR="00034430">
        <w:t xml:space="preserve">, </w:t>
      </w:r>
      <w:r>
        <w:t>social security/retirement benefits</w:t>
      </w:r>
      <w:r w:rsidR="00034430">
        <w:t xml:space="preserve">, </w:t>
      </w:r>
      <w:proofErr w:type="spellStart"/>
      <w:r w:rsidR="007F4E07">
        <w:t>self employment</w:t>
      </w:r>
      <w:proofErr w:type="spellEnd"/>
      <w:r w:rsidR="007F4E07">
        <w:t>, child support, etc</w:t>
      </w:r>
      <w:r>
        <w:t>. This will be reviewed with you as well</w:t>
      </w:r>
      <w:r w:rsidR="00485B20">
        <w:t>.</w:t>
      </w:r>
      <w:r>
        <w:t xml:space="preserve"> Income from all </w:t>
      </w:r>
      <w:proofErr w:type="gramStart"/>
      <w:r>
        <w:t>persons</w:t>
      </w:r>
      <w:proofErr w:type="gramEnd"/>
      <w:r>
        <w:t xml:space="preserve"> over 18 should be included.</w:t>
      </w:r>
    </w:p>
    <w:p w14:paraId="40FFB11B" w14:textId="6089F7AE" w:rsidR="0079286A" w:rsidRDefault="009C54BF" w:rsidP="00113A73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Are pets allowed? </w:t>
      </w:r>
    </w:p>
    <w:p w14:paraId="4DE4A089" w14:textId="293DBA3B" w:rsidR="00113A73" w:rsidRDefault="009C54BF" w:rsidP="00113A73">
      <w:pPr>
        <w:ind w:left="360"/>
      </w:pPr>
      <w:r>
        <w:t xml:space="preserve">No, pets are not allowed. </w:t>
      </w:r>
    </w:p>
    <w:p w14:paraId="47B82DD7" w14:textId="0F12E3BB" w:rsidR="00486FFC" w:rsidRPr="0086730D" w:rsidRDefault="00053388" w:rsidP="00486FFC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 w:rsidRPr="00053388">
        <w:t> </w:t>
      </w:r>
      <w:r w:rsidR="00486FFC">
        <w:rPr>
          <w:b/>
          <w:bCs/>
        </w:rPr>
        <w:t>Can I smoke tobacco or marijuana in my unit</w:t>
      </w:r>
      <w:r w:rsidR="00486FFC" w:rsidRPr="0086730D">
        <w:rPr>
          <w:b/>
          <w:bCs/>
        </w:rPr>
        <w:t>?</w:t>
      </w:r>
    </w:p>
    <w:p w14:paraId="26C1BC2E" w14:textId="3C28C5A4" w:rsidR="00486FFC" w:rsidRDefault="00486FFC" w:rsidP="00486FFC">
      <w:pPr>
        <w:ind w:left="360"/>
      </w:pPr>
      <w:r>
        <w:t xml:space="preserve">No, smoking of any kind is not allowed in the units. </w:t>
      </w:r>
    </w:p>
    <w:p w14:paraId="5AFE372B" w14:textId="2B0AEE14" w:rsidR="001F313D" w:rsidRDefault="001F313D" w:rsidP="001F313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</w:rPr>
      </w:pPr>
      <w:r>
        <w:rPr>
          <w:b/>
          <w:bCs/>
        </w:rPr>
        <w:t>What size of unit do I qualify for</w:t>
      </w:r>
      <w:r>
        <w:rPr>
          <w:b/>
          <w:bCs/>
        </w:rPr>
        <w:t xml:space="preserve">? </w:t>
      </w:r>
    </w:p>
    <w:p w14:paraId="38BE1735" w14:textId="6C9D5EA4" w:rsidR="001F313D" w:rsidRPr="001F313D" w:rsidRDefault="007F4E07" w:rsidP="001F313D">
      <w:pPr>
        <w:spacing w:after="0"/>
        <w:ind w:left="360"/>
      </w:pPr>
      <w:r>
        <w:t xml:space="preserve">Each unit has a maximum allowable occupancy based on local standards. The maximum is listed on each application. </w:t>
      </w:r>
      <w:r w:rsidR="001F313D" w:rsidRPr="001F313D">
        <w:t xml:space="preserve">At FROM we try to match the size of the household to the size of the unit available. Please include all household members </w:t>
      </w:r>
      <w:proofErr w:type="gramStart"/>
      <w:r w:rsidR="001F313D" w:rsidRPr="001F313D">
        <w:t>on</w:t>
      </w:r>
      <w:proofErr w:type="gramEnd"/>
      <w:r w:rsidR="001F313D" w:rsidRPr="001F313D">
        <w:t xml:space="preserve"> the application so that we can match appropriately.</w:t>
      </w:r>
    </w:p>
    <w:p w14:paraId="5BBEBBBA" w14:textId="1A00AB8B" w:rsidR="00053388" w:rsidRPr="00113A73" w:rsidRDefault="00053388" w:rsidP="00486FFC"/>
    <w:sectPr w:rsidR="00053388" w:rsidRPr="00113A73" w:rsidSect="001F31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E03F" w14:textId="77777777" w:rsidR="00247DE1" w:rsidRDefault="00247DE1" w:rsidP="008E6A37">
      <w:pPr>
        <w:spacing w:after="0" w:line="240" w:lineRule="auto"/>
      </w:pPr>
      <w:r>
        <w:separator/>
      </w:r>
    </w:p>
  </w:endnote>
  <w:endnote w:type="continuationSeparator" w:id="0">
    <w:p w14:paraId="5F51076A" w14:textId="77777777" w:rsidR="00247DE1" w:rsidRDefault="00247DE1" w:rsidP="008E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0B1A" w14:textId="5AF82108" w:rsidR="008E6A37" w:rsidRDefault="00486F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A3E83" wp14:editId="5487DC7F">
          <wp:simplePos x="0" y="0"/>
          <wp:positionH relativeFrom="column">
            <wp:posOffset>5743575</wp:posOffset>
          </wp:positionH>
          <wp:positionV relativeFrom="paragraph">
            <wp:posOffset>-443354</wp:posOffset>
          </wp:positionV>
          <wp:extent cx="539115" cy="576070"/>
          <wp:effectExtent l="0" t="0" r="0" b="0"/>
          <wp:wrapNone/>
          <wp:docPr id="994550060" name="Picture 2" descr="[1.25 inch Equal Housing Opportunity Log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1.25 inch Equal Housing Opportunity Logo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35" cy="57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A37">
      <w:t>3/</w:t>
    </w:r>
    <w:r w:rsidR="00053388">
      <w:t>31</w:t>
    </w:r>
    <w:r w:rsidR="008E6A37">
      <w:t>/2026</w:t>
    </w:r>
    <w:r w:rsidR="008E6A37">
      <w:ptab w:relativeTo="margin" w:alignment="center" w:leader="none"/>
    </w:r>
    <w:r w:rsidR="008E6A37">
      <w:ptab w:relativeTo="margin" w:alignment="right" w:leader="none"/>
    </w:r>
    <w:r w:rsidRPr="00486FF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D7E6" w14:textId="77777777" w:rsidR="00247DE1" w:rsidRDefault="00247DE1" w:rsidP="008E6A37">
      <w:pPr>
        <w:spacing w:after="0" w:line="240" w:lineRule="auto"/>
      </w:pPr>
      <w:r>
        <w:separator/>
      </w:r>
    </w:p>
  </w:footnote>
  <w:footnote w:type="continuationSeparator" w:id="0">
    <w:p w14:paraId="36956E71" w14:textId="77777777" w:rsidR="00247DE1" w:rsidRDefault="00247DE1" w:rsidP="008E6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5A2"/>
    <w:multiLevelType w:val="hybridMultilevel"/>
    <w:tmpl w:val="6A14E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0D"/>
    <w:rsid w:val="00004F3F"/>
    <w:rsid w:val="00034430"/>
    <w:rsid w:val="00053388"/>
    <w:rsid w:val="0006225A"/>
    <w:rsid w:val="000F4EAD"/>
    <w:rsid w:val="00113A73"/>
    <w:rsid w:val="001C1609"/>
    <w:rsid w:val="001F313D"/>
    <w:rsid w:val="00211EBB"/>
    <w:rsid w:val="00247DE1"/>
    <w:rsid w:val="002B40FA"/>
    <w:rsid w:val="002F0453"/>
    <w:rsid w:val="00300243"/>
    <w:rsid w:val="003268B9"/>
    <w:rsid w:val="003E280F"/>
    <w:rsid w:val="0044105F"/>
    <w:rsid w:val="00475C84"/>
    <w:rsid w:val="00485B20"/>
    <w:rsid w:val="00486FFC"/>
    <w:rsid w:val="00492517"/>
    <w:rsid w:val="004D55B7"/>
    <w:rsid w:val="004E5081"/>
    <w:rsid w:val="00521F09"/>
    <w:rsid w:val="00622372"/>
    <w:rsid w:val="0069157F"/>
    <w:rsid w:val="0074053B"/>
    <w:rsid w:val="00760FC1"/>
    <w:rsid w:val="0079286A"/>
    <w:rsid w:val="007C6B9D"/>
    <w:rsid w:val="007F4E07"/>
    <w:rsid w:val="0086103F"/>
    <w:rsid w:val="0086730D"/>
    <w:rsid w:val="008E6A37"/>
    <w:rsid w:val="00972DFA"/>
    <w:rsid w:val="009C54BF"/>
    <w:rsid w:val="00A240A6"/>
    <w:rsid w:val="00A42A2E"/>
    <w:rsid w:val="00AF4861"/>
    <w:rsid w:val="00AF4EF1"/>
    <w:rsid w:val="00B72768"/>
    <w:rsid w:val="00BC127D"/>
    <w:rsid w:val="00BD63E3"/>
    <w:rsid w:val="00C41CA5"/>
    <w:rsid w:val="00D76D69"/>
    <w:rsid w:val="00DE4FB4"/>
    <w:rsid w:val="00E865DB"/>
    <w:rsid w:val="00EC3149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01E25"/>
  <w15:chartTrackingRefBased/>
  <w15:docId w15:val="{5FC4961D-29AA-4A12-BB67-5B99F63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03F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6103F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03F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6103F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3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37"/>
  </w:style>
  <w:style w:type="paragraph" w:styleId="Footer">
    <w:name w:val="footer"/>
    <w:basedOn w:val="Normal"/>
    <w:link w:val="FooterChar"/>
    <w:uiPriority w:val="99"/>
    <w:unhideWhenUsed/>
    <w:rsid w:val="008E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37"/>
  </w:style>
  <w:style w:type="character" w:styleId="Hyperlink">
    <w:name w:val="Hyperlink"/>
    <w:basedOn w:val="DefaultParagraphFont"/>
    <w:uiPriority w:val="99"/>
    <w:unhideWhenUsed/>
    <w:rsid w:val="008E6A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3027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Wendie Preiss</dc:creator>
  <cp:keywords/>
  <dc:description/>
  <cp:lastModifiedBy>Wendie Preiss</cp:lastModifiedBy>
  <cp:revision>5</cp:revision>
  <cp:lastPrinted>2026-03-27T02:22:00Z</cp:lastPrinted>
  <dcterms:created xsi:type="dcterms:W3CDTF">2026-03-31T15:28:00Z</dcterms:created>
  <dcterms:modified xsi:type="dcterms:W3CDTF">2026-03-31T20:15:00Z</dcterms:modified>
</cp:coreProperties>
</file>